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5" w:rsidRDefault="00577965" w:rsidP="00577965">
      <w:pPr>
        <w:rPr>
          <w:b/>
          <w:bCs/>
          <w:sz w:val="24"/>
          <w:szCs w:val="24"/>
        </w:rPr>
      </w:pPr>
    </w:p>
    <w:p w:rsidR="00577965" w:rsidRDefault="00577965" w:rsidP="00577965">
      <w:pPr>
        <w:rPr>
          <w:b/>
          <w:bCs/>
          <w:sz w:val="24"/>
          <w:szCs w:val="24"/>
        </w:rPr>
      </w:pPr>
    </w:p>
    <w:p w:rsidR="00577965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 w:rsidRPr="00FE769C">
        <w:rPr>
          <w:b/>
          <w:bCs/>
          <w:sz w:val="24"/>
          <w:szCs w:val="24"/>
        </w:rPr>
        <w:t>1.2.1</w:t>
      </w:r>
      <w:r w:rsidRPr="00FE769C">
        <w:rPr>
          <w:b/>
          <w:bCs/>
          <w:i/>
          <w:iCs/>
          <w:sz w:val="24"/>
          <w:szCs w:val="24"/>
        </w:rPr>
        <w:t xml:space="preserve">. Percentage of </w:t>
      </w:r>
      <w:r w:rsidRPr="00FE769C">
        <w:rPr>
          <w:b/>
          <w:bCs/>
          <w:i/>
          <w:color w:val="000000"/>
          <w:sz w:val="24"/>
          <w:szCs w:val="24"/>
        </w:rPr>
        <w:t>Programmes</w:t>
      </w:r>
      <w:r w:rsidRPr="00FE769C">
        <w:rPr>
          <w:b/>
          <w:bCs/>
          <w:i/>
          <w:iCs/>
          <w:sz w:val="24"/>
          <w:szCs w:val="24"/>
        </w:rPr>
        <w:t xml:space="preserve"> in which Choice Based Credit System (CBCS)/ elective course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system </w:t>
      </w:r>
    </w:p>
    <w:p w:rsidR="00577965" w:rsidRPr="00FE769C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 w:rsidRPr="00FE769C">
        <w:rPr>
          <w:b/>
          <w:bCs/>
          <w:i/>
          <w:iCs/>
          <w:sz w:val="24"/>
          <w:szCs w:val="24"/>
          <w:lang w:bidi="kn-IN"/>
        </w:rPr>
        <w:t xml:space="preserve">has been implemented </w:t>
      </w:r>
    </w:p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080"/>
        <w:gridCol w:w="6925"/>
      </w:tblGrid>
      <w:tr w:rsidR="00DD4ED6" w:rsidTr="00CC16AE">
        <w:trPr>
          <w:trHeight w:val="306"/>
        </w:trPr>
        <w:tc>
          <w:tcPr>
            <w:tcW w:w="545" w:type="dxa"/>
          </w:tcPr>
          <w:p w:rsidR="00DD4ED6" w:rsidRDefault="00DD4ED6" w:rsidP="00BD2AC9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D4ED6" w:rsidRDefault="00DD4ED6" w:rsidP="00577965">
            <w:pPr>
              <w:pStyle w:val="TableParagraph"/>
              <w:spacing w:before="2" w:line="237" w:lineRule="exact"/>
            </w:pPr>
            <w:r>
              <w:t>1.2.1(1)</w:t>
            </w:r>
          </w:p>
        </w:tc>
        <w:tc>
          <w:tcPr>
            <w:tcW w:w="6925" w:type="dxa"/>
          </w:tcPr>
          <w:p w:rsidR="00B824B0" w:rsidRPr="00E6280B" w:rsidRDefault="00B824B0" w:rsidP="00DD4ED6">
            <w:pPr>
              <w:pStyle w:val="TableParagraph"/>
              <w:ind w:left="0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"http://www.srkit.in/NAAC/AQAR/2023-24/Criterion_1/1.2.1/1.2.1(1).pdf"</w:instrText>
            </w:r>
            <w:r>
              <w:fldChar w:fldCharType="separate"/>
            </w:r>
            <w:r w:rsidRPr="00E6280B">
              <w:rPr>
                <w:rStyle w:val="Hyperlink"/>
              </w:rPr>
              <w:t>www.srkit.in/NAAC/AQAR/2023-24/Criterion_1/1.2.1/1.2.1(1).pdf</w:t>
            </w:r>
          </w:p>
          <w:p w:rsidR="00DD4ED6" w:rsidRDefault="00B824B0" w:rsidP="00FF3C6A">
            <w:pPr>
              <w:pStyle w:val="TableParagraph"/>
            </w:pPr>
            <w:r>
              <w:fldChar w:fldCharType="end"/>
            </w:r>
          </w:p>
        </w:tc>
      </w:tr>
      <w:tr w:rsidR="00DD4ED6" w:rsidTr="00CC16AE">
        <w:trPr>
          <w:trHeight w:val="446"/>
        </w:trPr>
        <w:tc>
          <w:tcPr>
            <w:tcW w:w="545" w:type="dxa"/>
          </w:tcPr>
          <w:p w:rsidR="00DD4ED6" w:rsidRDefault="00DD4ED6" w:rsidP="00577965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DD4ED6" w:rsidRDefault="00DD4ED6" w:rsidP="00577965">
            <w:pPr>
              <w:pStyle w:val="TableParagraph"/>
              <w:spacing w:before="2" w:line="237" w:lineRule="exact"/>
            </w:pPr>
            <w:r>
              <w:t>1.2.1(2)</w:t>
            </w:r>
          </w:p>
        </w:tc>
        <w:tc>
          <w:tcPr>
            <w:tcW w:w="6925" w:type="dxa"/>
          </w:tcPr>
          <w:p w:rsidR="00B824B0" w:rsidRPr="00E6280B" w:rsidRDefault="00B824B0" w:rsidP="00577965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"http://www.srkit.in/NAAC/AQAR/2023-24/Criterion_1/1.2.1/1.2.1(2).pdf"</w:instrText>
            </w:r>
            <w:r>
              <w:fldChar w:fldCharType="separate"/>
            </w:r>
            <w:r w:rsidRPr="00E6280B">
              <w:rPr>
                <w:rStyle w:val="Hyperlink"/>
              </w:rPr>
              <w:t>www.srkit.in/NAAC/AQAR/2023-24/Criterion_1/1.2.1/1.2.1(2).pdf</w:t>
            </w:r>
          </w:p>
          <w:p w:rsidR="00DD4ED6" w:rsidRDefault="00B824B0" w:rsidP="00577965">
            <w:pPr>
              <w:pStyle w:val="TableParagraph"/>
            </w:pPr>
            <w:r>
              <w:fldChar w:fldCharType="end"/>
            </w:r>
          </w:p>
        </w:tc>
      </w:tr>
    </w:tbl>
    <w:p w:rsidR="0095012D" w:rsidRDefault="0095012D">
      <w:pPr>
        <w:pStyle w:val="BodyText"/>
        <w:rPr>
          <w:sz w:val="20"/>
        </w:rPr>
      </w:pPr>
    </w:p>
    <w:p w:rsidR="0095012D" w:rsidRDefault="0095012D">
      <w:pPr>
        <w:pStyle w:val="BodyText"/>
        <w:spacing w:before="6"/>
        <w:rPr>
          <w:sz w:val="23"/>
        </w:rPr>
      </w:pPr>
    </w:p>
    <w:p w:rsidR="00260E89" w:rsidRDefault="00260E89"/>
    <w:sectPr w:rsidR="00260E89" w:rsidSect="003C268E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94" w:rsidRDefault="00300C94" w:rsidP="00BD2AC9">
      <w:r>
        <w:separator/>
      </w:r>
    </w:p>
  </w:endnote>
  <w:endnote w:type="continuationSeparator" w:id="1">
    <w:p w:rsidR="00300C94" w:rsidRDefault="00300C94" w:rsidP="00BD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94" w:rsidRDefault="00300C94" w:rsidP="00BD2AC9">
      <w:r>
        <w:separator/>
      </w:r>
    </w:p>
  </w:footnote>
  <w:footnote w:type="continuationSeparator" w:id="1">
    <w:p w:rsidR="00300C94" w:rsidRDefault="00300C94" w:rsidP="00BD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012D"/>
    <w:rsid w:val="00087EAC"/>
    <w:rsid w:val="00260E89"/>
    <w:rsid w:val="00300C94"/>
    <w:rsid w:val="003760FB"/>
    <w:rsid w:val="003A3373"/>
    <w:rsid w:val="003C0AC5"/>
    <w:rsid w:val="003C268E"/>
    <w:rsid w:val="003F5B97"/>
    <w:rsid w:val="004016DF"/>
    <w:rsid w:val="00407805"/>
    <w:rsid w:val="004738A1"/>
    <w:rsid w:val="004960F1"/>
    <w:rsid w:val="004B1ECF"/>
    <w:rsid w:val="00577965"/>
    <w:rsid w:val="00640F59"/>
    <w:rsid w:val="006B46D4"/>
    <w:rsid w:val="007A4A39"/>
    <w:rsid w:val="008E1E81"/>
    <w:rsid w:val="0095012D"/>
    <w:rsid w:val="00980C13"/>
    <w:rsid w:val="009B304F"/>
    <w:rsid w:val="00A47576"/>
    <w:rsid w:val="00AA3D33"/>
    <w:rsid w:val="00AE5783"/>
    <w:rsid w:val="00B60A1E"/>
    <w:rsid w:val="00B824B0"/>
    <w:rsid w:val="00BD2AC9"/>
    <w:rsid w:val="00BE350C"/>
    <w:rsid w:val="00C03BF3"/>
    <w:rsid w:val="00C12DA0"/>
    <w:rsid w:val="00C42F2F"/>
    <w:rsid w:val="00CC16AE"/>
    <w:rsid w:val="00DD4ED6"/>
    <w:rsid w:val="00E94AE7"/>
    <w:rsid w:val="00EB70BD"/>
    <w:rsid w:val="00ED3CCA"/>
    <w:rsid w:val="00EF729D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AE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E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16</cp:revision>
  <dcterms:created xsi:type="dcterms:W3CDTF">2021-04-16T05:27:00Z</dcterms:created>
  <dcterms:modified xsi:type="dcterms:W3CDTF">2025-01-16T09:20:00Z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